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12036" w14:textId="77777777" w:rsidR="00A62D68" w:rsidRDefault="00000000">
      <w:pPr>
        <w:rPr>
          <w:rFonts w:ascii="Times New Roman" w:hAnsi="Times New Roman"/>
        </w:rPr>
      </w:pPr>
      <w:r>
        <w:rPr>
          <w:rFonts w:ascii="Times New Roman" w:hAnsi="Times New Roman"/>
        </w:rPr>
        <w:t>Eelnõu</w:t>
      </w:r>
    </w:p>
    <w:p w14:paraId="4D4D7AC1" w14:textId="77777777" w:rsidR="00A62D68" w:rsidRDefault="00A62D68">
      <w:pPr>
        <w:rPr>
          <w:rFonts w:ascii="Times New Roman" w:hAnsi="Times New Roman"/>
        </w:rPr>
      </w:pPr>
    </w:p>
    <w:p w14:paraId="306B0E5D" w14:textId="77777777" w:rsidR="00A62D68" w:rsidRDefault="00000000">
      <w:pPr>
        <w:rPr>
          <w:rFonts w:ascii="Times New Roman" w:hAnsi="Times New Roman"/>
        </w:rPr>
      </w:pPr>
      <w:r>
        <w:rPr>
          <w:rFonts w:ascii="Times New Roman" w:hAnsi="Times New Roman"/>
        </w:rPr>
        <w:t>Vormsi valla põhimääruse muutmine</w:t>
      </w:r>
    </w:p>
    <w:p w14:paraId="1612CDDE" w14:textId="77777777" w:rsidR="00A62D68" w:rsidRDefault="00000000">
      <w:pPr>
        <w:rPr>
          <w:rFonts w:ascii="Times New Roman" w:hAnsi="Times New Roman"/>
        </w:rPr>
      </w:pPr>
      <w:r>
        <w:rPr>
          <w:rFonts w:ascii="Times New Roman" w:hAnsi="Times New Roman"/>
        </w:rPr>
        <w:t>(Vastu võetud 09.12.2013 nr 12)</w:t>
      </w:r>
    </w:p>
    <w:p w14:paraId="6A708D72" w14:textId="77777777" w:rsidR="00A62D68" w:rsidRDefault="00A62D68">
      <w:pPr>
        <w:rPr>
          <w:rFonts w:ascii="Times New Roman" w:hAnsi="Times New Roman"/>
        </w:rPr>
      </w:pPr>
    </w:p>
    <w:p w14:paraId="7AEF3969" w14:textId="77777777" w:rsidR="00A62D68" w:rsidRDefault="00000000">
      <w:pPr>
        <w:rPr>
          <w:rFonts w:ascii="Times New Roman" w:hAnsi="Times New Roman"/>
        </w:rPr>
      </w:pPr>
      <w:r>
        <w:rPr>
          <w:rFonts w:ascii="Times New Roman" w:hAnsi="Times New Roman"/>
        </w:rPr>
        <w:t>Määruse kehtestatakse kohaliku omavalitsuse korralduse seaduse paragrahvi § 8 lg 2 ja § 22 lg 1 p 5 ja p 9 ning püsiasustusega väikesaarte seaduse § 2 lg 1 p 6 alusel.</w:t>
      </w:r>
    </w:p>
    <w:p w14:paraId="467A59AB" w14:textId="77777777" w:rsidR="00A62D68" w:rsidRDefault="00A62D68">
      <w:pPr>
        <w:rPr>
          <w:rFonts w:ascii="Times New Roman" w:hAnsi="Times New Roman"/>
        </w:rPr>
      </w:pPr>
    </w:p>
    <w:p w14:paraId="5ECEDDF2" w14:textId="77777777" w:rsidR="00A62D68" w:rsidRDefault="00000000">
      <w:pPr>
        <w:rPr>
          <w:rFonts w:ascii="Times New Roman" w:hAnsi="Times New Roman"/>
        </w:rPr>
      </w:pPr>
      <w:r>
        <w:rPr>
          <w:rFonts w:ascii="Times New Roman" w:hAnsi="Times New Roman"/>
          <w:b/>
          <w:bCs/>
        </w:rPr>
        <w:t>§ 1. Vormsi valla põhimääruse muutmine</w:t>
      </w:r>
    </w:p>
    <w:p w14:paraId="41256B2D" w14:textId="77777777" w:rsidR="00A62D68" w:rsidRDefault="00000000">
      <w:pPr>
        <w:rPr>
          <w:rFonts w:ascii="Times New Roman" w:hAnsi="Times New Roman"/>
        </w:rPr>
      </w:pPr>
      <w:r>
        <w:rPr>
          <w:rFonts w:ascii="Times New Roman" w:hAnsi="Times New Roman"/>
        </w:rPr>
        <w:t xml:space="preserve"> </w:t>
      </w:r>
    </w:p>
    <w:p w14:paraId="538D6427" w14:textId="77777777" w:rsidR="00A62D68" w:rsidRDefault="00000000">
      <w:pPr>
        <w:rPr>
          <w:rFonts w:ascii="Times New Roman" w:hAnsi="Times New Roman"/>
        </w:rPr>
      </w:pPr>
      <w:r>
        <w:rPr>
          <w:rFonts w:ascii="Times New Roman" w:hAnsi="Times New Roman"/>
        </w:rPr>
        <w:t>(1) 11. peatüki pealkiri muudetakse järgmiselt:</w:t>
      </w:r>
    </w:p>
    <w:p w14:paraId="72481EF5" w14:textId="77777777" w:rsidR="00A62D68" w:rsidRDefault="00000000">
      <w:pPr>
        <w:rPr>
          <w:rFonts w:ascii="Times New Roman" w:hAnsi="Times New Roman"/>
        </w:rPr>
      </w:pPr>
      <w:r>
        <w:rPr>
          <w:rFonts w:ascii="Times New Roman" w:hAnsi="Times New Roman"/>
        </w:rPr>
        <w:t>VORMSI ELANIK, PÜSIELANIK ja KÜLAVANEMAD</w:t>
      </w:r>
    </w:p>
    <w:p w14:paraId="53D88155" w14:textId="77777777" w:rsidR="00A62D68" w:rsidRDefault="00A62D68">
      <w:pPr>
        <w:rPr>
          <w:rFonts w:ascii="Times New Roman" w:hAnsi="Times New Roman"/>
        </w:rPr>
      </w:pPr>
    </w:p>
    <w:p w14:paraId="33E67C1C" w14:textId="77777777" w:rsidR="00A62D68" w:rsidRDefault="00000000">
      <w:pPr>
        <w:rPr>
          <w:rFonts w:ascii="Times New Roman" w:hAnsi="Times New Roman"/>
        </w:rPr>
      </w:pPr>
      <w:r>
        <w:rPr>
          <w:rFonts w:ascii="Times New Roman" w:hAnsi="Times New Roman"/>
        </w:rPr>
        <w:t>(2) § 83 pealkiri muudetakse järgmiselt:</w:t>
      </w:r>
    </w:p>
    <w:p w14:paraId="2C341D08" w14:textId="77777777" w:rsidR="00A62D68" w:rsidRDefault="00000000">
      <w:pPr>
        <w:rPr>
          <w:rFonts w:ascii="Times New Roman" w:hAnsi="Times New Roman"/>
        </w:rPr>
      </w:pPr>
      <w:r>
        <w:rPr>
          <w:rFonts w:ascii="Times New Roman" w:hAnsi="Times New Roman"/>
        </w:rPr>
        <w:t>Vormsi elanik ja püsielanik</w:t>
      </w:r>
    </w:p>
    <w:p w14:paraId="664A9418" w14:textId="77777777" w:rsidR="00A62D68" w:rsidRDefault="00A62D68">
      <w:pPr>
        <w:rPr>
          <w:rFonts w:ascii="Times New Roman" w:hAnsi="Times New Roman"/>
        </w:rPr>
      </w:pPr>
    </w:p>
    <w:p w14:paraId="562054E7" w14:textId="77777777" w:rsidR="00A62D68" w:rsidRDefault="00000000">
      <w:pPr>
        <w:rPr>
          <w:rFonts w:ascii="Times New Roman" w:hAnsi="Times New Roman"/>
        </w:rPr>
      </w:pPr>
      <w:r>
        <w:rPr>
          <w:rFonts w:ascii="Times New Roman" w:hAnsi="Times New Roman"/>
        </w:rPr>
        <w:t>(3) Lisatakse § 83 lg 2 järgmiselt:</w:t>
      </w:r>
    </w:p>
    <w:p w14:paraId="3166093F" w14:textId="77777777" w:rsidR="00A62D68" w:rsidRDefault="00000000">
      <w:pPr>
        <w:rPr>
          <w:rFonts w:ascii="Times New Roman" w:hAnsi="Times New Roman"/>
        </w:rPr>
      </w:pPr>
      <w:r>
        <w:rPr>
          <w:rFonts w:ascii="Times New Roman" w:hAnsi="Times New Roman"/>
        </w:rPr>
        <w:t>Vormsi püsielanik (edaspidi püsielanik) on isik kes alaliselt ja peamiselt elab Vormsi saarel ja kelle püsiva elukoha andmed on kantud rahvastikuregistrisse Vormsi valla täpsusega ja kes on sotsiaalmajanduslikult aastaringselt seotud saarel elamisega ning viibib elukondlikult arvestuslikult rohkem kui poole aastast saarel.</w:t>
      </w:r>
    </w:p>
    <w:p w14:paraId="327D7BDF" w14:textId="77777777" w:rsidR="00A62D68" w:rsidRDefault="00A62D68">
      <w:pPr>
        <w:rPr>
          <w:rFonts w:ascii="Times New Roman" w:hAnsi="Times New Roman"/>
        </w:rPr>
      </w:pPr>
    </w:p>
    <w:p w14:paraId="1305E684" w14:textId="77777777" w:rsidR="00A62D68" w:rsidRDefault="00000000">
      <w:pPr>
        <w:rPr>
          <w:rFonts w:ascii="Times New Roman" w:hAnsi="Times New Roman"/>
        </w:rPr>
      </w:pPr>
      <w:r>
        <w:rPr>
          <w:rFonts w:ascii="Times New Roman" w:hAnsi="Times New Roman"/>
        </w:rPr>
        <w:t>(4) Lisatakse § 83 lg 2 p 1 järgmiselt:</w:t>
      </w:r>
    </w:p>
    <w:p w14:paraId="64691AE3" w14:textId="77777777" w:rsidR="00A62D68" w:rsidRDefault="00000000">
      <w:pPr>
        <w:rPr>
          <w:rFonts w:ascii="Times New Roman" w:hAnsi="Times New Roman"/>
        </w:rPr>
      </w:pPr>
      <w:r>
        <w:rPr>
          <w:rFonts w:ascii="Times New Roman" w:hAnsi="Times New Roman"/>
        </w:rPr>
        <w:t>Püsielaniku staatuse kinnitab vallavalitsus kuulates vajadusel ära püsielaniku elukoha kinnistu omaniku arvamuse.</w:t>
      </w:r>
    </w:p>
    <w:p w14:paraId="2F395480" w14:textId="77777777" w:rsidR="00A62D68" w:rsidRDefault="00A62D68">
      <w:pPr>
        <w:rPr>
          <w:rFonts w:ascii="Times New Roman" w:hAnsi="Times New Roman"/>
        </w:rPr>
      </w:pPr>
    </w:p>
    <w:p w14:paraId="456B8AC4" w14:textId="77777777" w:rsidR="00A62D68" w:rsidRDefault="00000000">
      <w:pPr>
        <w:rPr>
          <w:rFonts w:ascii="Times New Roman" w:hAnsi="Times New Roman"/>
        </w:rPr>
      </w:pPr>
      <w:r>
        <w:rPr>
          <w:rFonts w:ascii="Times New Roman" w:hAnsi="Times New Roman"/>
        </w:rPr>
        <w:t>(5) Lisatakse § 83 lg 3 järgmiselt:</w:t>
      </w:r>
    </w:p>
    <w:p w14:paraId="49B759FE" w14:textId="77777777" w:rsidR="00A62D68" w:rsidRDefault="00000000">
      <w:pPr>
        <w:rPr>
          <w:rFonts w:ascii="Times New Roman" w:hAnsi="Times New Roman"/>
        </w:rPr>
      </w:pPr>
      <w:r>
        <w:rPr>
          <w:rFonts w:ascii="Times New Roman" w:hAnsi="Times New Roman"/>
        </w:rPr>
        <w:t xml:space="preserve">Valla eelarvest finantseeritavaate toetuste maksmisel ja teenuste osutamisel, mille kohustus ei tulene riigi õigusaktidest ja mille eesmärk on püsielanikkonna säilimine, lähtutakse käesoleva paragrahvi lõikest 2. </w:t>
      </w:r>
    </w:p>
    <w:p w14:paraId="1A04487B" w14:textId="77777777" w:rsidR="00A62D68" w:rsidRDefault="00A62D68">
      <w:pPr>
        <w:rPr>
          <w:rFonts w:ascii="Times New Roman" w:hAnsi="Times New Roman"/>
        </w:rPr>
      </w:pPr>
    </w:p>
    <w:p w14:paraId="315D5D0B" w14:textId="77777777" w:rsidR="00A62D68" w:rsidRDefault="00000000">
      <w:pPr>
        <w:rPr>
          <w:rFonts w:ascii="Times New Roman" w:hAnsi="Times New Roman"/>
        </w:rPr>
      </w:pPr>
      <w:r>
        <w:rPr>
          <w:rFonts w:ascii="Times New Roman" w:hAnsi="Times New Roman"/>
        </w:rPr>
        <w:t>(6)  Lisatakse § 83 lg 3 p 1 järgmiselt:</w:t>
      </w:r>
    </w:p>
    <w:p w14:paraId="65C737F9" w14:textId="77777777" w:rsidR="00A62D68" w:rsidRDefault="00000000">
      <w:pPr>
        <w:rPr>
          <w:rFonts w:ascii="Times New Roman" w:hAnsi="Times New Roman"/>
        </w:rPr>
      </w:pPr>
      <w:r>
        <w:rPr>
          <w:rFonts w:ascii="Times New Roman" w:hAnsi="Times New Roman"/>
        </w:rPr>
        <w:t>Vallavalitsusel on õigus rakendada toetuste määramisel ja teenuste osutamisel erandit kui elaniku sotsiaalse või tervisliku seisundi tõttu on see põhjendatud.</w:t>
      </w:r>
    </w:p>
    <w:p w14:paraId="26BB4884" w14:textId="77777777" w:rsidR="00A62D68" w:rsidRDefault="00A62D68">
      <w:pPr>
        <w:rPr>
          <w:rFonts w:ascii="Times New Roman" w:hAnsi="Times New Roman"/>
        </w:rPr>
      </w:pPr>
    </w:p>
    <w:p w14:paraId="79D9A97F" w14:textId="77777777" w:rsidR="00A62D68" w:rsidRDefault="00000000">
      <w:pPr>
        <w:rPr>
          <w:rFonts w:ascii="Times New Roman" w:hAnsi="Times New Roman"/>
        </w:rPr>
      </w:pPr>
      <w:r>
        <w:rPr>
          <w:rFonts w:ascii="Times New Roman" w:hAnsi="Times New Roman"/>
        </w:rPr>
        <w:t>(7)  Lisatakse § 83 lg 3 p 2 järgmiselt:</w:t>
      </w:r>
    </w:p>
    <w:p w14:paraId="2E485A29" w14:textId="77777777" w:rsidR="00A62D68" w:rsidRDefault="00000000">
      <w:pPr>
        <w:rPr>
          <w:rFonts w:ascii="Times New Roman" w:hAnsi="Times New Roman"/>
        </w:rPr>
      </w:pPr>
      <w:r>
        <w:rPr>
          <w:rFonts w:ascii="Times New Roman" w:hAnsi="Times New Roman"/>
        </w:rPr>
        <w:t>Püsielaniku staatuse määramise vastuolude lahendamisel tuleb enne otsuse langetamist kõnealune isik ära kuulata.</w:t>
      </w:r>
    </w:p>
    <w:p w14:paraId="28B79576" w14:textId="77777777" w:rsidR="00A62D68" w:rsidRDefault="00A62D68">
      <w:pPr>
        <w:rPr>
          <w:rFonts w:ascii="Times New Roman" w:hAnsi="Times New Roman"/>
        </w:rPr>
      </w:pPr>
    </w:p>
    <w:p w14:paraId="25ED9D0C" w14:textId="77777777" w:rsidR="00A62D68" w:rsidRDefault="00000000">
      <w:pPr>
        <w:rPr>
          <w:rFonts w:ascii="Times New Roman" w:hAnsi="Times New Roman"/>
        </w:rPr>
      </w:pPr>
      <w:r>
        <w:rPr>
          <w:rFonts w:ascii="Times New Roman" w:hAnsi="Times New Roman"/>
          <w:b/>
          <w:bCs/>
        </w:rPr>
        <w:t>§ 2.   Määruse rakendamine.</w:t>
      </w:r>
    </w:p>
    <w:p w14:paraId="27AE8C49" w14:textId="77777777" w:rsidR="00A62D68" w:rsidRDefault="00000000">
      <w:pPr>
        <w:rPr>
          <w:rFonts w:ascii="Times New Roman" w:hAnsi="Times New Roman"/>
        </w:rPr>
      </w:pPr>
      <w:r>
        <w:rPr>
          <w:rFonts w:ascii="Times New Roman" w:hAnsi="Times New Roman"/>
        </w:rPr>
        <w:t>(1) Määrus jõustub .................2025.</w:t>
      </w:r>
    </w:p>
    <w:p w14:paraId="6E488576" w14:textId="77777777" w:rsidR="00A62D68" w:rsidRDefault="00000000">
      <w:pPr>
        <w:rPr>
          <w:rFonts w:ascii="Times New Roman" w:hAnsi="Times New Roman"/>
        </w:rPr>
      </w:pPr>
      <w:r>
        <w:rPr>
          <w:rFonts w:ascii="Times New Roman" w:hAnsi="Times New Roman"/>
        </w:rPr>
        <w:t>(2)  Vallavalitsus esitab ettepanekud Vormsi valla õigusaktide kooskõlla viimiseks käesoleva määruse paragrahviga 83.</w:t>
      </w:r>
    </w:p>
    <w:p w14:paraId="6F3501DD" w14:textId="77777777" w:rsidR="00A62D68" w:rsidRDefault="00A62D68">
      <w:pPr>
        <w:rPr>
          <w:rFonts w:ascii="Times New Roman" w:hAnsi="Times New Roman"/>
        </w:rPr>
      </w:pPr>
    </w:p>
    <w:p w14:paraId="5F95812E" w14:textId="77777777" w:rsidR="00A62D68" w:rsidRDefault="00A62D68">
      <w:pPr>
        <w:rPr>
          <w:rFonts w:ascii="Times New Roman" w:hAnsi="Times New Roman"/>
        </w:rPr>
      </w:pPr>
    </w:p>
    <w:p w14:paraId="0589B255" w14:textId="77777777" w:rsidR="00A62D68" w:rsidRDefault="00A62D68">
      <w:pPr>
        <w:rPr>
          <w:rFonts w:ascii="Times New Roman" w:hAnsi="Times New Roman"/>
        </w:rPr>
      </w:pPr>
    </w:p>
    <w:p w14:paraId="0E8B1A95" w14:textId="77777777" w:rsidR="00A62D68" w:rsidRDefault="00A62D68">
      <w:pPr>
        <w:rPr>
          <w:rFonts w:ascii="Times New Roman" w:hAnsi="Times New Roman"/>
        </w:rPr>
      </w:pPr>
    </w:p>
    <w:p w14:paraId="09878659" w14:textId="77777777" w:rsidR="00A62D68" w:rsidRDefault="00000000">
      <w:pPr>
        <w:rPr>
          <w:rFonts w:ascii="Times New Roman" w:hAnsi="Times New Roman"/>
        </w:rPr>
      </w:pPr>
      <w:r>
        <w:rPr>
          <w:rFonts w:ascii="Times New Roman" w:hAnsi="Times New Roman"/>
        </w:rPr>
        <w:t>Seletuskiri:</w:t>
      </w:r>
    </w:p>
    <w:p w14:paraId="2F39AAFF" w14:textId="77777777" w:rsidR="00A62D68" w:rsidRDefault="00000000">
      <w:pPr>
        <w:rPr>
          <w:rFonts w:ascii="Times New Roman" w:hAnsi="Times New Roman"/>
        </w:rPr>
      </w:pPr>
      <w:r>
        <w:rPr>
          <w:rFonts w:ascii="Times New Roman" w:hAnsi="Times New Roman"/>
        </w:rPr>
        <w:t>Määruse eesmärk on säilitada ja suurendada saare püsielanikkonda ning toetada võimaluse piires valla eelarvest täiendavalt alaliselt ja peamiselt saarel elavaid püsielanikke ehk toetada saarel kohapeal elamist.</w:t>
      </w:r>
    </w:p>
    <w:p w14:paraId="5261C7FC" w14:textId="77777777" w:rsidR="00A62D68" w:rsidRDefault="00000000">
      <w:pPr>
        <w:rPr>
          <w:rFonts w:ascii="Times New Roman" w:hAnsi="Times New Roman"/>
        </w:rPr>
      </w:pPr>
      <w:r>
        <w:rPr>
          <w:rFonts w:ascii="Times New Roman" w:hAnsi="Times New Roman"/>
        </w:rPr>
        <w:lastRenderedPageBreak/>
        <w:t>Vastavalt püsiasustusega väikesaarte seadusele on saare püsielanikkonna säilimine riigi ja kohaliku omavalitsuse ülesanne.</w:t>
      </w:r>
    </w:p>
    <w:p w14:paraId="0C41F61A" w14:textId="77777777" w:rsidR="00A62D68" w:rsidRDefault="00000000">
      <w:pPr>
        <w:rPr>
          <w:rFonts w:ascii="Times New Roman" w:hAnsi="Times New Roman"/>
        </w:rPr>
      </w:pPr>
      <w:r>
        <w:rPr>
          <w:rFonts w:ascii="Times New Roman" w:hAnsi="Times New Roman"/>
        </w:rPr>
        <w:t>Seaduse § 3 sätestab:</w:t>
      </w:r>
    </w:p>
    <w:p w14:paraId="598AF7F8" w14:textId="77777777" w:rsidR="00A62D68" w:rsidRDefault="00000000">
      <w:pPr>
        <w:rPr>
          <w:rFonts w:hint="eastAsia"/>
          <w:i/>
          <w:iCs/>
        </w:rPr>
      </w:pPr>
      <w:r>
        <w:rPr>
          <w:i/>
          <w:iCs/>
        </w:rPr>
        <w:t xml:space="preserve">  Riigi ja kohalike omavalitsuste eesmärgid püsiasustusega väikesaarte haldamisel on:</w:t>
      </w:r>
    </w:p>
    <w:p w14:paraId="4357CB99" w14:textId="77777777" w:rsidR="00A62D68" w:rsidRDefault="00000000">
      <w:pPr>
        <w:rPr>
          <w:rFonts w:hint="eastAsia"/>
          <w:i/>
          <w:iCs/>
        </w:rPr>
      </w:pPr>
      <w:r>
        <w:rPr>
          <w:i/>
          <w:iCs/>
        </w:rPr>
        <w:t xml:space="preserve">  1) püsiasustuse taastamine, säilitamine ja arengusuutlikkuse toetamine;</w:t>
      </w:r>
    </w:p>
    <w:p w14:paraId="1A2A72A5" w14:textId="77777777" w:rsidR="00A62D68" w:rsidRDefault="00000000">
      <w:pPr>
        <w:rPr>
          <w:rFonts w:hint="eastAsia"/>
          <w:i/>
          <w:iCs/>
        </w:rPr>
      </w:pPr>
      <w:r>
        <w:rPr>
          <w:i/>
          <w:iCs/>
        </w:rPr>
        <w:t xml:space="preserve">  2) omavalitsusliku suutlikkuse toetamine ja osalusdemokraatia suurendamine;</w:t>
      </w:r>
    </w:p>
    <w:p w14:paraId="697CD10C" w14:textId="77777777" w:rsidR="00A62D68" w:rsidRDefault="00000000">
      <w:pPr>
        <w:rPr>
          <w:rFonts w:hint="eastAsia"/>
          <w:i/>
          <w:iCs/>
        </w:rPr>
      </w:pPr>
      <w:r>
        <w:rPr>
          <w:i/>
          <w:iCs/>
        </w:rPr>
        <w:t xml:space="preserve">  3) püsielanikele töökohtade ja toimetulekuvõimaluste loomine ning ettevõtluse toetamine;</w:t>
      </w:r>
    </w:p>
    <w:p w14:paraId="746CA088" w14:textId="77777777" w:rsidR="00A62D68" w:rsidRDefault="00000000">
      <w:pPr>
        <w:rPr>
          <w:rFonts w:hint="eastAsia"/>
          <w:i/>
          <w:iCs/>
        </w:rPr>
      </w:pPr>
      <w:r>
        <w:rPr>
          <w:i/>
          <w:iCs/>
        </w:rPr>
        <w:t xml:space="preserve">  4) esmatähtsate avalike teenuste (politsei- ja päästeasutused, joogivesi, post- ja elektronside, elektrivarustus, transpordiühendus, alus-, põhi- ja keskharidus, sotsiaalabi) kättesaadavuse tagamine;</w:t>
      </w:r>
    </w:p>
    <w:p w14:paraId="0657862F" w14:textId="77777777" w:rsidR="00A62D68" w:rsidRDefault="00000000">
      <w:pPr>
        <w:rPr>
          <w:rFonts w:hint="eastAsia"/>
          <w:i/>
          <w:iCs/>
        </w:rPr>
      </w:pPr>
      <w:r>
        <w:rPr>
          <w:i/>
          <w:iCs/>
        </w:rPr>
        <w:t>[RT I 2010, 29, 151 - jõust. 20.06.2010]</w:t>
      </w:r>
    </w:p>
    <w:p w14:paraId="66C36774" w14:textId="77777777" w:rsidR="00A62D68" w:rsidRDefault="00000000">
      <w:pPr>
        <w:rPr>
          <w:rFonts w:hint="eastAsia"/>
          <w:i/>
          <w:iCs/>
        </w:rPr>
      </w:pPr>
      <w:r>
        <w:rPr>
          <w:i/>
          <w:iCs/>
        </w:rPr>
        <w:t xml:space="preserve">  5) saarte elulaadi omapära ja rahvakultuuri järjepidevuse säilitamine;</w:t>
      </w:r>
    </w:p>
    <w:p w14:paraId="7164B7B0" w14:textId="77777777" w:rsidR="00A62D68" w:rsidRDefault="00000000">
      <w:pPr>
        <w:rPr>
          <w:rFonts w:hint="eastAsia"/>
          <w:i/>
          <w:iCs/>
        </w:rPr>
      </w:pPr>
      <w:r>
        <w:rPr>
          <w:i/>
          <w:iCs/>
        </w:rPr>
        <w:t xml:space="preserve">  6) väikesaartele iseloomuliku maastikuilme ja looduskeskkonna säilitamine ja kaitsmine;</w:t>
      </w:r>
    </w:p>
    <w:p w14:paraId="3FE7C004" w14:textId="77777777" w:rsidR="00A62D68" w:rsidRDefault="00000000">
      <w:pPr>
        <w:rPr>
          <w:rFonts w:hint="eastAsia"/>
          <w:i/>
          <w:iCs/>
        </w:rPr>
      </w:pPr>
      <w:r>
        <w:rPr>
          <w:i/>
          <w:iCs/>
        </w:rPr>
        <w:t xml:space="preserve">  7) püsielanike tegevuse ja huvide sidumine territoriaalmere ja riigipiiri kaitse ning keskkonnahoiu riiklike vajadustega.</w:t>
      </w:r>
    </w:p>
    <w:p w14:paraId="38BE34A4" w14:textId="77777777" w:rsidR="00A62D68" w:rsidRDefault="00000000">
      <w:pPr>
        <w:rPr>
          <w:rFonts w:hint="eastAsia"/>
          <w:i/>
          <w:iCs/>
        </w:rPr>
      </w:pPr>
      <w:r>
        <w:rPr>
          <w:i/>
          <w:iCs/>
        </w:rPr>
        <w:t>[RT I 2007, 25, 133 - jõust. 01.01.2008]</w:t>
      </w:r>
    </w:p>
    <w:p w14:paraId="73F65396" w14:textId="77777777" w:rsidR="00A62D68" w:rsidRDefault="00A62D68">
      <w:pPr>
        <w:rPr>
          <w:rStyle w:val="Tugev"/>
          <w:rFonts w:hint="eastAsia"/>
          <w:b w:val="0"/>
          <w:bCs w:val="0"/>
        </w:rPr>
      </w:pPr>
    </w:p>
    <w:p w14:paraId="4BF1A3CB" w14:textId="77777777" w:rsidR="00A62D68" w:rsidRDefault="00000000">
      <w:pPr>
        <w:rPr>
          <w:rFonts w:hint="eastAsia"/>
          <w:i/>
          <w:iCs/>
        </w:rPr>
      </w:pPr>
      <w:r>
        <w:rPr>
          <w:rStyle w:val="Tugev"/>
          <w:b w:val="0"/>
          <w:bCs w:val="0"/>
        </w:rPr>
        <w:t>Paragrahv 12 näeb ette nende eesmärkide täitmiseks ka p</w:t>
      </w:r>
      <w:r>
        <w:t xml:space="preserve">üsiasustusega väikesaarte rahastamise erisuse. Toetuse peamiseks eesmärgiks ongi püsielanikkonna taastamine, säilitamine ja arengusuutlikkuse toetamine. </w:t>
      </w:r>
    </w:p>
    <w:p w14:paraId="102577CB" w14:textId="77777777" w:rsidR="00A62D68" w:rsidRDefault="00A62D68">
      <w:pPr>
        <w:rPr>
          <w:rFonts w:ascii="Times New Roman" w:hAnsi="Times New Roman"/>
        </w:rPr>
      </w:pPr>
    </w:p>
    <w:p w14:paraId="08716072" w14:textId="77777777" w:rsidR="00A62D68" w:rsidRDefault="00000000">
      <w:pPr>
        <w:rPr>
          <w:rFonts w:ascii="Times New Roman" w:hAnsi="Times New Roman"/>
        </w:rPr>
      </w:pPr>
      <w:r>
        <w:rPr>
          <w:rFonts w:ascii="Times New Roman" w:hAnsi="Times New Roman"/>
        </w:rPr>
        <w:t>Püsiasustusega väikesaarte seaduse § 2 lg 1p 6 sätestab püsielaniku mõiste järgmiselt: püsielanik – isik, kes alaliselt ja peamiselt elab väikesaarel ja kelle elukoha andmed on kantud rahvastikuregistrisse väikesaarel asuva asustusüksuse täpsusega.</w:t>
      </w:r>
    </w:p>
    <w:p w14:paraId="008DA3A6" w14:textId="77777777" w:rsidR="00A62D68" w:rsidRDefault="00A62D68">
      <w:pPr>
        <w:rPr>
          <w:rFonts w:ascii="Times New Roman" w:hAnsi="Times New Roman"/>
        </w:rPr>
      </w:pPr>
    </w:p>
    <w:p w14:paraId="54CBCD8D" w14:textId="77777777" w:rsidR="00A62D68" w:rsidRDefault="00000000">
      <w:pPr>
        <w:rPr>
          <w:rFonts w:ascii="Times New Roman" w:hAnsi="Times New Roman"/>
        </w:rPr>
      </w:pPr>
      <w:r>
        <w:rPr>
          <w:rFonts w:ascii="Times New Roman" w:hAnsi="Times New Roman"/>
        </w:rPr>
        <w:t>Täpsemalt püsielaniku mõistet ei ole reguleeritud kuigi seaduse mõte on arusaadav.</w:t>
      </w:r>
    </w:p>
    <w:p w14:paraId="2999878C" w14:textId="77777777" w:rsidR="00A62D68" w:rsidRDefault="00000000">
      <w:pPr>
        <w:rPr>
          <w:rFonts w:ascii="Times New Roman" w:hAnsi="Times New Roman"/>
        </w:rPr>
      </w:pPr>
      <w:r>
        <w:rPr>
          <w:rFonts w:ascii="Times New Roman" w:hAnsi="Times New Roman"/>
        </w:rPr>
        <w:t>Leiame, et võttes aluseks püsiasustusega väikesaarte seaduse § 2 lg 1 p 6 oleks hea valla põhimääruses püsielaniku mõistet määrata ja sisustada.</w:t>
      </w:r>
    </w:p>
    <w:p w14:paraId="01F1C554" w14:textId="77777777" w:rsidR="00A62D68" w:rsidRDefault="00A62D68">
      <w:pPr>
        <w:rPr>
          <w:rFonts w:ascii="Times New Roman" w:hAnsi="Times New Roman"/>
        </w:rPr>
      </w:pPr>
    </w:p>
    <w:p w14:paraId="332BD539" w14:textId="77777777" w:rsidR="00A62D68" w:rsidRDefault="00000000">
      <w:pPr>
        <w:rPr>
          <w:rFonts w:ascii="Times New Roman" w:hAnsi="Times New Roman"/>
        </w:rPr>
      </w:pPr>
      <w:r>
        <w:rPr>
          <w:rFonts w:ascii="Times New Roman" w:hAnsi="Times New Roman"/>
        </w:rPr>
        <w:t xml:space="preserve">Eesmärgiks ei ole </w:t>
      </w:r>
      <w:proofErr w:type="spellStart"/>
      <w:r>
        <w:rPr>
          <w:rFonts w:ascii="Times New Roman" w:hAnsi="Times New Roman"/>
        </w:rPr>
        <w:t>rahvastikuregitrisse</w:t>
      </w:r>
      <w:proofErr w:type="spellEnd"/>
      <w:r>
        <w:rPr>
          <w:rFonts w:ascii="Times New Roman" w:hAnsi="Times New Roman"/>
        </w:rPr>
        <w:t xml:space="preserve"> kantud inimestel vahet teha vaid saare </w:t>
      </w:r>
      <w:proofErr w:type="spellStart"/>
      <w:r>
        <w:rPr>
          <w:rFonts w:ascii="Times New Roman" w:hAnsi="Times New Roman"/>
        </w:rPr>
        <w:t>elujõulisususe</w:t>
      </w:r>
      <w:proofErr w:type="spellEnd"/>
      <w:r>
        <w:rPr>
          <w:rFonts w:ascii="Times New Roman" w:hAnsi="Times New Roman"/>
        </w:rPr>
        <w:t xml:space="preserve"> suurendamine.</w:t>
      </w:r>
    </w:p>
    <w:p w14:paraId="339FBDE8" w14:textId="77777777" w:rsidR="00A62D68" w:rsidRDefault="00000000">
      <w:pPr>
        <w:rPr>
          <w:rFonts w:ascii="Times New Roman" w:hAnsi="Times New Roman"/>
        </w:rPr>
      </w:pPr>
      <w:r>
        <w:rPr>
          <w:rFonts w:ascii="Times New Roman" w:hAnsi="Times New Roman"/>
        </w:rPr>
        <w:t xml:space="preserve">Püsielanikkonna säilimine on ühine eesmärk nii aastaringselt kohapeal elavatele kui ka </w:t>
      </w:r>
      <w:proofErr w:type="spellStart"/>
      <w:r>
        <w:rPr>
          <w:rFonts w:ascii="Times New Roman" w:hAnsi="Times New Roman"/>
        </w:rPr>
        <w:t>suvevormsilastele</w:t>
      </w:r>
      <w:proofErr w:type="spellEnd"/>
      <w:r>
        <w:rPr>
          <w:rFonts w:ascii="Times New Roman" w:hAnsi="Times New Roman"/>
        </w:rPr>
        <w:t xml:space="preserve">. Kui kohapeal on olemas püsielanikkond kes igapäevaselt saarel elab, siis on tagatud kooli kui kogukonnakeskuse jätkusuutlikkus ja kohapealse elu säilimine, mis omakorda tagab paremad teenused kõigile. </w:t>
      </w:r>
    </w:p>
    <w:p w14:paraId="124541BB" w14:textId="77777777" w:rsidR="00A62D68" w:rsidRDefault="00000000">
      <w:pPr>
        <w:rPr>
          <w:rFonts w:ascii="Times New Roman" w:hAnsi="Times New Roman"/>
        </w:rPr>
      </w:pPr>
      <w:r>
        <w:rPr>
          <w:rFonts w:ascii="Times New Roman" w:hAnsi="Times New Roman"/>
        </w:rPr>
        <w:t>Kui lasteaias ja koolis pole lapsi, siis kaovad töökohad ja ka väikeste lastega peredele saarele elama asumise võimalus.</w:t>
      </w:r>
    </w:p>
    <w:p w14:paraId="05F74B40" w14:textId="77777777" w:rsidR="00A62D68" w:rsidRDefault="00000000">
      <w:pPr>
        <w:rPr>
          <w:rFonts w:ascii="Times New Roman" w:hAnsi="Times New Roman"/>
        </w:rPr>
      </w:pPr>
      <w:r>
        <w:rPr>
          <w:rFonts w:ascii="Times New Roman" w:hAnsi="Times New Roman"/>
        </w:rPr>
        <w:t>Saare püsielanikkond on oluline ka turvalisuse seisukohalt, toimib naabrivalve ja on vähene kuritegevus. Kohapeal märgatakse kohe kui on mingit kahtlast liikumist või selles mitteettenähtud kohas tule tegemist, nii on ka kõik saare kodud hoitud.</w:t>
      </w:r>
    </w:p>
    <w:p w14:paraId="7B0E7F15" w14:textId="77777777" w:rsidR="00A62D68" w:rsidRDefault="00A62D68">
      <w:pPr>
        <w:rPr>
          <w:rFonts w:ascii="Times New Roman" w:hAnsi="Times New Roman"/>
        </w:rPr>
      </w:pPr>
    </w:p>
    <w:p w14:paraId="762E489A" w14:textId="77777777" w:rsidR="00A62D68" w:rsidRDefault="00000000">
      <w:pPr>
        <w:rPr>
          <w:rFonts w:ascii="Times New Roman" w:hAnsi="Times New Roman"/>
        </w:rPr>
      </w:pPr>
      <w:r>
        <w:rPr>
          <w:rFonts w:ascii="Times New Roman" w:hAnsi="Times New Roman"/>
        </w:rPr>
        <w:t xml:space="preserve">Määruse eesmärgiks on tulemuslikumalt ja sihistatult suunata valla eelarvest täiendavalt makstavaid toetusi, mis soodustavad </w:t>
      </w:r>
      <w:proofErr w:type="spellStart"/>
      <w:r>
        <w:rPr>
          <w:rFonts w:ascii="Times New Roman" w:hAnsi="Times New Roman"/>
        </w:rPr>
        <w:t>püsielanikkona</w:t>
      </w:r>
      <w:proofErr w:type="spellEnd"/>
      <w:r>
        <w:rPr>
          <w:rFonts w:ascii="Times New Roman" w:hAnsi="Times New Roman"/>
        </w:rPr>
        <w:t xml:space="preserve"> säilimist saarel ja uute perede saarele elama asumist.</w:t>
      </w:r>
    </w:p>
    <w:p w14:paraId="68A44570" w14:textId="77777777" w:rsidR="00A62D68" w:rsidRDefault="00000000">
      <w:pPr>
        <w:rPr>
          <w:rFonts w:ascii="Times New Roman" w:hAnsi="Times New Roman"/>
        </w:rPr>
      </w:pPr>
      <w:r>
        <w:rPr>
          <w:rFonts w:ascii="Times New Roman" w:hAnsi="Times New Roman"/>
        </w:rPr>
        <w:t>Püsielaniku mõiste rakendamine ei puuduta riigi seaduste alusel makstavaid ja riigi poolt antavaid toetusi (näiteks sünnitoetused, matusetoetused, toimetulekutoetused, muud seadusega ettenähtud sotsiaaltoetused, praamipileti soodustused jms).</w:t>
      </w:r>
    </w:p>
    <w:p w14:paraId="0108BF85" w14:textId="77777777" w:rsidR="00A62D68" w:rsidRDefault="00A62D68">
      <w:pPr>
        <w:rPr>
          <w:rFonts w:ascii="Times New Roman" w:hAnsi="Times New Roman"/>
        </w:rPr>
      </w:pPr>
    </w:p>
    <w:p w14:paraId="47A7FF06" w14:textId="77777777" w:rsidR="00A62D68" w:rsidRDefault="00000000">
      <w:pPr>
        <w:rPr>
          <w:rFonts w:ascii="Times New Roman" w:hAnsi="Times New Roman"/>
        </w:rPr>
      </w:pPr>
      <w:r>
        <w:rPr>
          <w:rFonts w:ascii="Times New Roman" w:hAnsi="Times New Roman"/>
        </w:rPr>
        <w:t>Oleme kõige suurem väikesaar ja saarvald, siis on meie väärtuseks lisaks kogukonnale maad ja metsad ja nende väärtuste hoidmine ning siin on püsielanikel oluline koht.</w:t>
      </w:r>
    </w:p>
    <w:p w14:paraId="12EF5B61" w14:textId="77777777" w:rsidR="00A62D68" w:rsidRDefault="00000000">
      <w:pPr>
        <w:rPr>
          <w:rFonts w:ascii="Times New Roman" w:hAnsi="Times New Roman"/>
        </w:rPr>
      </w:pPr>
      <w:r>
        <w:rPr>
          <w:rFonts w:ascii="Times New Roman" w:hAnsi="Times New Roman"/>
        </w:rPr>
        <w:t xml:space="preserve">Rahvastikuregistri andmetel on Vormsi vallas üle 400 elaniku, kuid saare </w:t>
      </w:r>
      <w:proofErr w:type="spellStart"/>
      <w:r>
        <w:rPr>
          <w:rFonts w:ascii="Times New Roman" w:hAnsi="Times New Roman"/>
        </w:rPr>
        <w:t>püsileanikud</w:t>
      </w:r>
      <w:proofErr w:type="spellEnd"/>
      <w:r>
        <w:rPr>
          <w:rFonts w:ascii="Times New Roman" w:hAnsi="Times New Roman"/>
        </w:rPr>
        <w:t xml:space="preserve"> on neist alla </w:t>
      </w:r>
      <w:proofErr w:type="spellStart"/>
      <w:r>
        <w:rPr>
          <w:rFonts w:ascii="Times New Roman" w:hAnsi="Times New Roman"/>
        </w:rPr>
        <w:t>pooolte</w:t>
      </w:r>
      <w:proofErr w:type="spellEnd"/>
      <w:r>
        <w:rPr>
          <w:rFonts w:ascii="Times New Roman" w:hAnsi="Times New Roman"/>
        </w:rPr>
        <w:t>. Täna on probleemiks püsielanikkonna vähenemine, laste arvu vähenemine lasteaias ja koolis, mille tulemusena väheneb saare elujõulisus.</w:t>
      </w:r>
    </w:p>
    <w:p w14:paraId="03916126" w14:textId="77777777" w:rsidR="00A62D68" w:rsidRDefault="00000000">
      <w:pPr>
        <w:rPr>
          <w:rFonts w:ascii="Times New Roman" w:hAnsi="Times New Roman"/>
        </w:rPr>
      </w:pPr>
      <w:r>
        <w:rPr>
          <w:rFonts w:ascii="Times New Roman" w:hAnsi="Times New Roman"/>
        </w:rPr>
        <w:lastRenderedPageBreak/>
        <w:t>Püsielanikele suunatud toetusi makstakse täiendavalt valla eelarvest ja aastapõhiselt eesmärgiga toetada saarel elamist ja ettevõtlikkust ja hakkama saamist.</w:t>
      </w:r>
    </w:p>
    <w:p w14:paraId="7B489829" w14:textId="77777777" w:rsidR="00A62D68" w:rsidRDefault="00000000">
      <w:pPr>
        <w:rPr>
          <w:rFonts w:ascii="Times New Roman" w:hAnsi="Times New Roman"/>
        </w:rPr>
      </w:pPr>
      <w:r>
        <w:rPr>
          <w:rFonts w:ascii="Times New Roman" w:hAnsi="Times New Roman"/>
        </w:rPr>
        <w:t>Heaks näiteks on maakasutustoetuse maksmine, mida makstakse eeldusel, et maaomanik kasutab ja hoiab korras temale kuuluvad maad.</w:t>
      </w:r>
    </w:p>
    <w:p w14:paraId="2B02674A" w14:textId="77777777" w:rsidR="00A62D68" w:rsidRDefault="00000000">
      <w:pPr>
        <w:rPr>
          <w:rFonts w:ascii="Times New Roman" w:hAnsi="Times New Roman"/>
        </w:rPr>
      </w:pPr>
      <w:r>
        <w:rPr>
          <w:rFonts w:ascii="Times New Roman" w:hAnsi="Times New Roman"/>
        </w:rPr>
        <w:t>Maakasutustoetuse saajad on olnud enamuses ka täna püsielanikud. Määruse üheks eesmärgiks on, et see ka nii jääks ja toetuse maksmine täidaks seatud eesmärki ning ei koormaks liialt valla eelarvet.</w:t>
      </w:r>
    </w:p>
    <w:p w14:paraId="1641483E" w14:textId="77777777" w:rsidR="00A62D68" w:rsidRDefault="00A62D68">
      <w:pPr>
        <w:rPr>
          <w:rFonts w:ascii="Times New Roman" w:hAnsi="Times New Roman"/>
        </w:rPr>
      </w:pPr>
    </w:p>
    <w:p w14:paraId="617D3B80" w14:textId="77777777" w:rsidR="00A62D68" w:rsidRDefault="00000000">
      <w:pPr>
        <w:rPr>
          <w:rFonts w:ascii="Times New Roman" w:hAnsi="Times New Roman"/>
        </w:rPr>
      </w:pPr>
      <w:r>
        <w:rPr>
          <w:rFonts w:ascii="Times New Roman" w:hAnsi="Times New Roman"/>
        </w:rPr>
        <w:t>Käesoleva määrusega lisatav § 83 lg 3 p 1 sätestab ka püsielaniku määramisel erandi rakendamise võimaluse, kui see on põhjendatud inimese sotsiaalse või tervisliku seisundi tõttu (näiteks viibimine hoolekandeasutuses, haiglas vms).</w:t>
      </w:r>
    </w:p>
    <w:p w14:paraId="1C609A8F" w14:textId="77777777" w:rsidR="00A62D68" w:rsidRDefault="00A62D68">
      <w:pPr>
        <w:rPr>
          <w:rFonts w:ascii="Times New Roman" w:hAnsi="Times New Roman"/>
        </w:rPr>
      </w:pPr>
    </w:p>
    <w:p w14:paraId="4116197F" w14:textId="77777777" w:rsidR="00A62D68" w:rsidRDefault="00000000">
      <w:pPr>
        <w:rPr>
          <w:rFonts w:ascii="Times New Roman" w:hAnsi="Times New Roman"/>
        </w:rPr>
      </w:pPr>
      <w:r>
        <w:rPr>
          <w:rFonts w:ascii="Times New Roman" w:hAnsi="Times New Roman"/>
        </w:rPr>
        <w:t xml:space="preserve">Püsielukoha ja püsielaniku määramine ei tekita suuri probleeme, sest enamikel juhtudel on teada kus inimene tegelikult alaliselt ja peamiselt elab. </w:t>
      </w:r>
    </w:p>
    <w:p w14:paraId="07DCE3CC" w14:textId="77777777" w:rsidR="00A62D68" w:rsidRDefault="00000000">
      <w:pPr>
        <w:rPr>
          <w:rFonts w:hint="eastAsia"/>
        </w:rPr>
      </w:pPr>
      <w:r>
        <w:rPr>
          <w:rFonts w:ascii="Times New Roman" w:hAnsi="Times New Roman"/>
        </w:rPr>
        <w:t xml:space="preserve">Püsielukoha ja püsielaniku määratlemist on vallavalitsus seni edukalt rakendanud hajaasustuse programmi toetuste määramisel, sest vastavalt programmdokumendile ei ole abikõlbulikud </w:t>
      </w:r>
      <w:r>
        <w:rPr>
          <w:rFonts w:ascii="Times New Roman" w:hAnsi="Times New Roman"/>
          <w:color w:val="202020"/>
        </w:rPr>
        <w:t xml:space="preserve">tegevused majapidamistes, mida taotleja ei ole alalise elukohana aastaringselt kasutanud. </w:t>
      </w:r>
    </w:p>
    <w:p w14:paraId="401BC79A" w14:textId="77777777" w:rsidR="00A62D68" w:rsidRDefault="00000000">
      <w:pPr>
        <w:rPr>
          <w:rFonts w:hint="eastAsia"/>
        </w:rPr>
      </w:pPr>
      <w:r>
        <w:t xml:space="preserve"> </w:t>
      </w:r>
    </w:p>
    <w:p w14:paraId="04C52528" w14:textId="77777777" w:rsidR="00A62D68" w:rsidRDefault="00000000">
      <w:pPr>
        <w:rPr>
          <w:rFonts w:ascii="Times New Roman" w:hAnsi="Times New Roman"/>
        </w:rPr>
      </w:pPr>
      <w:r>
        <w:rPr>
          <w:rFonts w:ascii="Times New Roman" w:hAnsi="Times New Roman"/>
        </w:rPr>
        <w:t xml:space="preserve">Määruse eelnõus on sätestatud ka tingimused, et isik peaks </w:t>
      </w:r>
      <w:proofErr w:type="spellStart"/>
      <w:r>
        <w:rPr>
          <w:rFonts w:ascii="Times New Roman" w:hAnsi="Times New Roman"/>
        </w:rPr>
        <w:t>arvestuslikut</w:t>
      </w:r>
      <w:proofErr w:type="spellEnd"/>
      <w:r>
        <w:rPr>
          <w:rFonts w:ascii="Times New Roman" w:hAnsi="Times New Roman"/>
        </w:rPr>
        <w:t xml:space="preserve"> üle poole ajast elama saarel kohapeal. See ei tähenda, et keegi peaks tõendama, kui mitu päeva ta saarel kohapeal on viibinud. Vormsi, kui saarvalla eripära on see, et saarel teatakse ja tuntakse üksteist ja tegelikult on teada kas inimeste igapäevane kodu on saarel või mitte.</w:t>
      </w:r>
    </w:p>
    <w:p w14:paraId="1A2F2A94" w14:textId="77777777" w:rsidR="00A62D68" w:rsidRDefault="00000000">
      <w:pPr>
        <w:rPr>
          <w:rFonts w:ascii="Times New Roman" w:hAnsi="Times New Roman"/>
        </w:rPr>
      </w:pPr>
      <w:r>
        <w:rPr>
          <w:rFonts w:ascii="Times New Roman" w:hAnsi="Times New Roman"/>
        </w:rPr>
        <w:t xml:space="preserve">Püsielaniku määramise küsimuste tekkimisel tuleb ära kuulata kõnealune isik ning vajadusel ka kinnistu omaniku arvamus. </w:t>
      </w:r>
    </w:p>
    <w:p w14:paraId="1E812857" w14:textId="77777777" w:rsidR="00A62D68" w:rsidRDefault="00000000">
      <w:pPr>
        <w:rPr>
          <w:rFonts w:ascii="Times New Roman" w:hAnsi="Times New Roman"/>
        </w:rPr>
      </w:pPr>
      <w:r>
        <w:rPr>
          <w:rFonts w:ascii="Times New Roman" w:hAnsi="Times New Roman"/>
        </w:rPr>
        <w:t>Samuti on võimalus vallavalitsusel vajadusel teha ka püsielaniku määratlemisel erandit, kui see on elaniku sotsiaalse või tervisliku seisundi tõttu põhjendatud.</w:t>
      </w:r>
    </w:p>
    <w:p w14:paraId="5BF54A66" w14:textId="77777777" w:rsidR="00A62D68" w:rsidRDefault="00A62D68">
      <w:pPr>
        <w:rPr>
          <w:rFonts w:ascii="Times New Roman" w:hAnsi="Times New Roman"/>
          <w:color w:val="202020"/>
        </w:rPr>
      </w:pPr>
    </w:p>
    <w:p w14:paraId="6C341F1E" w14:textId="77777777" w:rsidR="00A62D68" w:rsidRDefault="00000000">
      <w:pPr>
        <w:rPr>
          <w:rFonts w:ascii="Times New Roman" w:hAnsi="Times New Roman"/>
        </w:rPr>
      </w:pPr>
      <w:r>
        <w:rPr>
          <w:rFonts w:ascii="Times New Roman" w:hAnsi="Times New Roman"/>
        </w:rPr>
        <w:t>Määrusega püsielaniku mõiste täpsustamine ja võimalusel valla eelarvest täiendavalt püsielanike toetamine on saare arengu huvides ning ei piira kellegi õigusi.</w:t>
      </w:r>
    </w:p>
    <w:p w14:paraId="269AA99A" w14:textId="77777777" w:rsidR="00A62D68" w:rsidRDefault="00A62D68">
      <w:pPr>
        <w:rPr>
          <w:rFonts w:ascii="Times New Roman" w:hAnsi="Times New Roman"/>
        </w:rPr>
      </w:pPr>
    </w:p>
    <w:p w14:paraId="16693B69" w14:textId="77777777" w:rsidR="00A62D68" w:rsidRDefault="00A62D68">
      <w:pPr>
        <w:rPr>
          <w:rFonts w:ascii="Times New Roman" w:hAnsi="Times New Roman"/>
        </w:rPr>
      </w:pPr>
    </w:p>
    <w:p w14:paraId="5E18E30A" w14:textId="77777777" w:rsidR="00A62D68" w:rsidRDefault="00000000">
      <w:pPr>
        <w:rPr>
          <w:rFonts w:ascii="Times New Roman" w:hAnsi="Times New Roman"/>
        </w:rPr>
      </w:pPr>
      <w:r>
        <w:rPr>
          <w:rFonts w:ascii="Times New Roman" w:hAnsi="Times New Roman"/>
        </w:rPr>
        <w:t>Eelnõu koostasid:</w:t>
      </w:r>
    </w:p>
    <w:p w14:paraId="7BCAE3CD" w14:textId="77777777" w:rsidR="00A62D68" w:rsidRDefault="00A62D68">
      <w:pPr>
        <w:rPr>
          <w:rFonts w:ascii="Times New Roman" w:hAnsi="Times New Roman"/>
        </w:rPr>
      </w:pPr>
    </w:p>
    <w:p w14:paraId="31922244" w14:textId="77777777" w:rsidR="00A62D68" w:rsidRDefault="00000000">
      <w:pPr>
        <w:rPr>
          <w:rFonts w:ascii="Times New Roman" w:hAnsi="Times New Roman"/>
        </w:rPr>
      </w:pPr>
      <w:r>
        <w:rPr>
          <w:rFonts w:ascii="Times New Roman" w:hAnsi="Times New Roman"/>
        </w:rPr>
        <w:t>Ivo Sarapuu</w:t>
      </w:r>
    </w:p>
    <w:p w14:paraId="4E3948AB" w14:textId="77777777" w:rsidR="00A62D68" w:rsidRDefault="00000000">
      <w:pPr>
        <w:rPr>
          <w:rFonts w:ascii="Times New Roman" w:hAnsi="Times New Roman"/>
        </w:rPr>
      </w:pPr>
      <w:r>
        <w:rPr>
          <w:rFonts w:ascii="Times New Roman" w:hAnsi="Times New Roman"/>
        </w:rPr>
        <w:t>volikogu liige</w:t>
      </w:r>
    </w:p>
    <w:p w14:paraId="06A5AA48" w14:textId="77777777" w:rsidR="00A62D68" w:rsidRDefault="00A62D68">
      <w:pPr>
        <w:rPr>
          <w:rFonts w:ascii="Times New Roman" w:hAnsi="Times New Roman"/>
        </w:rPr>
      </w:pPr>
    </w:p>
    <w:p w14:paraId="1C823DB0" w14:textId="77777777" w:rsidR="00A62D68" w:rsidRDefault="00000000">
      <w:pPr>
        <w:rPr>
          <w:rFonts w:ascii="Times New Roman" w:hAnsi="Times New Roman"/>
        </w:rPr>
      </w:pPr>
      <w:r>
        <w:rPr>
          <w:rFonts w:ascii="Times New Roman" w:hAnsi="Times New Roman"/>
        </w:rPr>
        <w:t>Arvo Allik</w:t>
      </w:r>
    </w:p>
    <w:p w14:paraId="4B853EE3" w14:textId="77777777" w:rsidR="00A62D68" w:rsidRDefault="00000000">
      <w:pPr>
        <w:rPr>
          <w:rFonts w:ascii="Times New Roman" w:hAnsi="Times New Roman"/>
        </w:rPr>
      </w:pPr>
      <w:r>
        <w:rPr>
          <w:rFonts w:ascii="Times New Roman" w:hAnsi="Times New Roman"/>
        </w:rPr>
        <w:t>volikogu liige</w:t>
      </w:r>
    </w:p>
    <w:p w14:paraId="51CA5BE9" w14:textId="77777777" w:rsidR="00A62D68" w:rsidRDefault="00000000">
      <w:pPr>
        <w:rPr>
          <w:rFonts w:ascii="Times New Roman" w:hAnsi="Times New Roman"/>
        </w:rPr>
      </w:pPr>
      <w:r>
        <w:rPr>
          <w:rFonts w:ascii="Times New Roman" w:hAnsi="Times New Roman"/>
        </w:rPr>
        <w:t>2.12.2024</w:t>
      </w:r>
    </w:p>
    <w:p w14:paraId="5B34E47E" w14:textId="77777777" w:rsidR="00A62D68" w:rsidRDefault="00A62D68">
      <w:pPr>
        <w:rPr>
          <w:rFonts w:ascii="Times New Roman" w:hAnsi="Times New Roman"/>
        </w:rPr>
      </w:pPr>
    </w:p>
    <w:p w14:paraId="172E905D" w14:textId="77777777" w:rsidR="00A62D68" w:rsidRDefault="00000000">
      <w:pPr>
        <w:rPr>
          <w:rFonts w:ascii="Times New Roman" w:hAnsi="Times New Roman"/>
        </w:rPr>
      </w:pPr>
      <w:r>
        <w:rPr>
          <w:rFonts w:ascii="Times New Roman" w:hAnsi="Times New Roman"/>
        </w:rPr>
        <w:t>Täiendatud 4.03.2025</w:t>
      </w:r>
    </w:p>
    <w:sectPr w:rsidR="00A62D68">
      <w:pgSz w:w="11906" w:h="16838"/>
      <w:pgMar w:top="1134" w:right="910"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BA"/>
    <w:family w:val="swiss"/>
    <w:pitch w:val="variable"/>
    <w:sig w:usb0="E0002EFF" w:usb1="C000785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200247B" w:usb2="00000009" w:usb3="00000000" w:csb0="000001FF" w:csb1="00000000"/>
  </w:font>
  <w:font w:name="Calibri">
    <w:altName w:val="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68"/>
    <w:rsid w:val="00A62D68"/>
    <w:rsid w:val="00D06125"/>
    <w:rsid w:val="00E215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D3C6"/>
  <w15:docId w15:val="{AB41D668-07B1-4EC6-9A2D-705924C5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Pealkiri"/>
    <w:next w:val="Kehatekst"/>
    <w:uiPriority w:val="9"/>
    <w:semiHidden/>
    <w:unhideWhenUsed/>
    <w:qFormat/>
    <w:pPr>
      <w:spacing w:before="140"/>
      <w:outlineLvl w:val="2"/>
    </w:pPr>
    <w:rPr>
      <w:rFonts w:ascii="Liberation Serif" w:eastAsia="NSimSun" w:hAnsi="Liberation Serif"/>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qFormat/>
    <w:rPr>
      <w:b/>
      <w:bCs/>
    </w:rPr>
  </w:style>
  <w:style w:type="character" w:styleId="Hperlink">
    <w:name w:val="Hyperlink"/>
    <w:rPr>
      <w:color w:val="000080"/>
      <w:u w:val="single"/>
    </w:rPr>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40" w:line="276" w:lineRule="auto"/>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6310</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Vormsi Vallavalitsus</dc:creator>
  <dc:description/>
  <cp:lastModifiedBy>Vormsi Vallavalitsus</cp:lastModifiedBy>
  <cp:revision>2</cp:revision>
  <cp:lastPrinted>2024-12-01T17:14:00Z</cp:lastPrinted>
  <dcterms:created xsi:type="dcterms:W3CDTF">2025-04-02T05:30:00Z</dcterms:created>
  <dcterms:modified xsi:type="dcterms:W3CDTF">2025-04-02T05:30:00Z</dcterms:modified>
  <dc:language>et-EE</dc:language>
</cp:coreProperties>
</file>